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A70F3D" w:rsidR="00B11CCF" w:rsidRDefault="005C4337" w14:paraId="7705B20C" w14:textId="56697C50">
      <w:pPr>
        <w:rPr>
          <w:rFonts w:ascii="Arial" w:hAnsi="Arial" w:cs="Arial"/>
        </w:rPr>
      </w:pPr>
      <w:r w:rsidRPr="00A70F3D">
        <w:rPr>
          <w:rFonts w:ascii="Arial" w:hAnsi="Arial" w:cs="Arial"/>
          <w:noProof/>
        </w:rPr>
        <w:drawing>
          <wp:anchor distT="0" distB="0" distL="114300" distR="114300" simplePos="0" relativeHeight="251658240" behindDoc="0" locked="0" layoutInCell="1" allowOverlap="1" wp14:anchorId="364EFBF9" wp14:editId="41C74441">
            <wp:simplePos x="0" y="0"/>
            <wp:positionH relativeFrom="column">
              <wp:posOffset>-933450</wp:posOffset>
            </wp:positionH>
            <wp:positionV relativeFrom="paragraph">
              <wp:posOffset>-901700</wp:posOffset>
            </wp:positionV>
            <wp:extent cx="7868037" cy="1210466"/>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7868037" cy="121046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A70F3D" w:rsidR="00B11CCF" w:rsidP="00420BAA" w:rsidRDefault="00B11CCF" w14:paraId="190BF449" w14:textId="77777777">
      <w:pPr>
        <w:spacing w:after="0"/>
        <w:rPr>
          <w:rFonts w:ascii="Arial" w:hAnsi="Arial" w:cs="Arial"/>
        </w:rPr>
      </w:pPr>
    </w:p>
    <w:p w:rsidRPr="00A70F3D" w:rsidR="00B11CCF" w:rsidP="00420BAA" w:rsidRDefault="00B11CCF" w14:paraId="7AA74A77" w14:textId="77777777">
      <w:pPr>
        <w:spacing w:after="0"/>
        <w:rPr>
          <w:rFonts w:ascii="Arial" w:hAnsi="Arial" w:cs="Arial"/>
        </w:rPr>
      </w:pPr>
    </w:p>
    <w:p w:rsidRPr="00A70F3D" w:rsidR="00460979" w:rsidP="00420BAA" w:rsidRDefault="005772E8" w14:paraId="0CA7FD8F" w14:textId="51422689">
      <w:pPr>
        <w:spacing w:after="0"/>
        <w:rPr>
          <w:rFonts w:ascii="Arial" w:hAnsi="Arial" w:cs="Arial"/>
          <w:i/>
        </w:rPr>
      </w:pPr>
      <w:r w:rsidRPr="00A70F3D">
        <w:rPr>
          <w:rFonts w:ascii="Arial" w:hAnsi="Arial" w:cs="Arial"/>
        </w:rPr>
        <w:t>For Immediate Release</w:t>
      </w:r>
    </w:p>
    <w:p w:rsidRPr="00A70F3D" w:rsidR="007E312B" w:rsidP="00420BAA" w:rsidRDefault="007E312B" w14:paraId="65B2F032" w14:textId="77777777">
      <w:pPr>
        <w:spacing w:after="0"/>
        <w:rPr>
          <w:rFonts w:ascii="Arial" w:hAnsi="Arial" w:cs="Arial"/>
        </w:rPr>
      </w:pPr>
    </w:p>
    <w:p w:rsidRPr="00A70F3D" w:rsidR="00460979" w:rsidP="00420BAA" w:rsidRDefault="00B532A5" w14:paraId="382C3A16" w14:textId="49742930">
      <w:pPr>
        <w:spacing w:after="0"/>
        <w:jc w:val="center"/>
        <w:rPr>
          <w:rFonts w:ascii="Arial" w:hAnsi="Arial" w:cs="Arial"/>
          <w:b/>
        </w:rPr>
      </w:pPr>
      <w:r w:rsidRPr="00A70F3D">
        <w:rPr>
          <w:rFonts w:ascii="Arial" w:hAnsi="Arial" w:cs="Arial"/>
          <w:b/>
          <w:highlight w:val="yellow"/>
        </w:rPr>
        <w:t>[Project/Transaction Name]</w:t>
      </w:r>
      <w:r w:rsidRPr="00A70F3D">
        <w:rPr>
          <w:rFonts w:ascii="Arial" w:hAnsi="Arial" w:cs="Arial"/>
          <w:b/>
        </w:rPr>
        <w:t xml:space="preserve"> Named </w:t>
      </w:r>
      <w:r w:rsidRPr="00A70F3D" w:rsidR="00350C23">
        <w:rPr>
          <w:rFonts w:ascii="Arial" w:hAnsi="Arial" w:cs="Arial"/>
          <w:b/>
        </w:rPr>
        <w:t>2025</w:t>
      </w:r>
      <w:r w:rsidRPr="00A70F3D">
        <w:rPr>
          <w:rFonts w:ascii="Arial" w:hAnsi="Arial" w:cs="Arial"/>
          <w:b/>
        </w:rPr>
        <w:t xml:space="preserve"> </w:t>
      </w:r>
      <w:r w:rsidRPr="00A70F3D">
        <w:rPr>
          <w:rFonts w:ascii="Arial" w:hAnsi="Arial" w:cs="Arial"/>
          <w:b/>
          <w:highlight w:val="yellow"/>
        </w:rPr>
        <w:t>[Award Category]</w:t>
      </w:r>
      <w:r w:rsidRPr="00A70F3D">
        <w:rPr>
          <w:rFonts w:ascii="Arial" w:hAnsi="Arial" w:cs="Arial"/>
          <w:b/>
        </w:rPr>
        <w:t xml:space="preserve"> CoStar Impact Award Winner</w:t>
      </w:r>
    </w:p>
    <w:p w:rsidRPr="00A70F3D" w:rsidR="00420BAA" w:rsidP="00420BAA" w:rsidRDefault="00420BAA" w14:paraId="7A737BC3" w14:textId="75F2BE14">
      <w:pPr>
        <w:spacing w:after="0"/>
        <w:jc w:val="center"/>
        <w:rPr>
          <w:rFonts w:ascii="Arial" w:hAnsi="Arial" w:cs="Arial"/>
          <w:i/>
          <w:iCs/>
        </w:rPr>
      </w:pPr>
      <w:r w:rsidRPr="00A70F3D">
        <w:rPr>
          <w:rFonts w:ascii="Arial" w:hAnsi="Arial" w:cs="Arial"/>
          <w:i/>
          <w:iCs/>
        </w:rPr>
        <w:t xml:space="preserve">Winners were selected by a panel of more than </w:t>
      </w:r>
      <w:r w:rsidR="00A11207">
        <w:rPr>
          <w:rFonts w:ascii="Arial" w:hAnsi="Arial" w:cs="Arial"/>
          <w:i/>
          <w:iCs/>
        </w:rPr>
        <w:t>630</w:t>
      </w:r>
      <w:r w:rsidRPr="00A70F3D">
        <w:rPr>
          <w:rFonts w:ascii="Arial" w:hAnsi="Arial" w:cs="Arial"/>
          <w:i/>
          <w:iCs/>
        </w:rPr>
        <w:t xml:space="preserve"> esteemed industry professionals across </w:t>
      </w:r>
      <w:r w:rsidRPr="00A70F3D" w:rsidR="00350C23">
        <w:rPr>
          <w:rFonts w:ascii="Arial" w:hAnsi="Arial" w:cs="Arial"/>
          <w:i/>
          <w:iCs/>
        </w:rPr>
        <w:t>129</w:t>
      </w:r>
      <w:r w:rsidRPr="00A70F3D">
        <w:rPr>
          <w:rFonts w:ascii="Arial" w:hAnsi="Arial" w:cs="Arial"/>
          <w:i/>
          <w:iCs/>
        </w:rPr>
        <w:t xml:space="preserve"> markets at the </w:t>
      </w:r>
      <w:r w:rsidRPr="00A70F3D" w:rsidR="00DD7DE0">
        <w:rPr>
          <w:rFonts w:ascii="Arial" w:hAnsi="Arial" w:cs="Arial"/>
          <w:i/>
          <w:iCs/>
        </w:rPr>
        <w:t>third</w:t>
      </w:r>
      <w:r w:rsidRPr="00A70F3D">
        <w:rPr>
          <w:rFonts w:ascii="Arial" w:hAnsi="Arial" w:cs="Arial"/>
          <w:i/>
          <w:iCs/>
        </w:rPr>
        <w:t xml:space="preserve"> annual commercial real estate awards</w:t>
      </w:r>
    </w:p>
    <w:p w:rsidRPr="00A70F3D" w:rsidR="00420BAA" w:rsidP="00420BAA" w:rsidRDefault="00420BAA" w14:paraId="02F606A0" w14:textId="77777777">
      <w:pPr>
        <w:spacing w:after="0"/>
        <w:jc w:val="center"/>
        <w:rPr>
          <w:rFonts w:ascii="Arial" w:hAnsi="Arial" w:cs="Arial"/>
          <w:i/>
          <w:iCs/>
        </w:rPr>
      </w:pPr>
    </w:p>
    <w:p w:rsidRPr="00A70F3D" w:rsidR="00037667" w:rsidP="00420BAA" w:rsidRDefault="00FE17CE" w14:paraId="1CAB7494" w14:textId="43980AC5">
      <w:pPr>
        <w:spacing w:after="0"/>
        <w:rPr>
          <w:rFonts w:ascii="Arial" w:hAnsi="Arial" w:cs="Arial"/>
        </w:rPr>
      </w:pPr>
      <w:r w:rsidRPr="00A70F3D">
        <w:rPr>
          <w:rFonts w:ascii="Arial" w:hAnsi="Arial" w:cs="Arial"/>
          <w:bCs/>
          <w:highlight w:val="yellow"/>
        </w:rPr>
        <w:t>[</w:t>
      </w:r>
      <w:r w:rsidRPr="00A70F3D" w:rsidR="00447E3B">
        <w:rPr>
          <w:rFonts w:ascii="Arial" w:hAnsi="Arial" w:cs="Arial"/>
          <w:bCs/>
          <w:highlight w:val="yellow"/>
        </w:rPr>
        <w:t xml:space="preserve">XX </w:t>
      </w:r>
      <w:r w:rsidRPr="00A70F3D">
        <w:rPr>
          <w:rFonts w:ascii="Arial" w:hAnsi="Arial" w:cs="Arial"/>
          <w:bCs/>
          <w:highlight w:val="yellow"/>
        </w:rPr>
        <w:t>Month</w:t>
      </w:r>
      <w:r w:rsidRPr="00A70F3D" w:rsidR="00447E3B">
        <w:rPr>
          <w:rFonts w:ascii="Arial" w:hAnsi="Arial" w:cs="Arial"/>
          <w:bCs/>
          <w:highlight w:val="yellow"/>
        </w:rPr>
        <w:t xml:space="preserve"> </w:t>
      </w:r>
      <w:r w:rsidRPr="00A70F3D" w:rsidR="00350C23">
        <w:rPr>
          <w:rFonts w:ascii="Arial" w:hAnsi="Arial" w:cs="Arial"/>
          <w:bCs/>
          <w:highlight w:val="yellow"/>
        </w:rPr>
        <w:t>2025</w:t>
      </w:r>
      <w:r w:rsidRPr="00A70F3D">
        <w:rPr>
          <w:rFonts w:ascii="Arial" w:hAnsi="Arial" w:cs="Arial"/>
          <w:bCs/>
          <w:highlight w:val="yellow"/>
        </w:rPr>
        <w:t>]</w:t>
      </w:r>
      <w:r w:rsidRPr="00A70F3D">
        <w:rPr>
          <w:rFonts w:ascii="Arial" w:hAnsi="Arial" w:cs="Arial"/>
          <w:highlight w:val="yellow"/>
        </w:rPr>
        <w:t xml:space="preserve"> – </w:t>
      </w:r>
      <w:r w:rsidRPr="00A70F3D" w:rsidR="002D0FBA">
        <w:rPr>
          <w:rFonts w:ascii="Arial" w:hAnsi="Arial" w:cs="Arial"/>
          <w:highlight w:val="yellow"/>
        </w:rPr>
        <w:t>[City</w:t>
      </w:r>
      <w:r w:rsidRPr="00A70F3D">
        <w:rPr>
          <w:rFonts w:ascii="Arial" w:hAnsi="Arial" w:cs="Arial"/>
          <w:highlight w:val="yellow"/>
        </w:rPr>
        <w:t xml:space="preserve">, </w:t>
      </w:r>
      <w:r w:rsidRPr="00A70F3D" w:rsidR="00447E3B">
        <w:rPr>
          <w:rFonts w:ascii="Arial" w:hAnsi="Arial" w:cs="Arial"/>
          <w:highlight w:val="yellow"/>
        </w:rPr>
        <w:t>Country</w:t>
      </w:r>
      <w:r w:rsidRPr="00A70F3D" w:rsidR="002D0FBA">
        <w:rPr>
          <w:rFonts w:ascii="Arial" w:hAnsi="Arial" w:cs="Arial"/>
          <w:highlight w:val="yellow"/>
        </w:rPr>
        <w:t>]</w:t>
      </w:r>
      <w:r w:rsidRPr="00A70F3D" w:rsidR="00443EC8">
        <w:rPr>
          <w:rFonts w:ascii="Arial" w:hAnsi="Arial" w:cs="Arial"/>
        </w:rPr>
        <w:t xml:space="preserve"> – </w:t>
      </w:r>
      <w:r w:rsidRPr="00A70F3D" w:rsidR="00420BAA">
        <w:rPr>
          <w:rFonts w:ascii="Arial" w:hAnsi="Arial" w:cs="Arial"/>
          <w:highlight w:val="yellow"/>
        </w:rPr>
        <w:t>[Project/transaction name]</w:t>
      </w:r>
      <w:r w:rsidRPr="00A70F3D" w:rsidR="00420BAA">
        <w:rPr>
          <w:rFonts w:ascii="Arial" w:hAnsi="Arial" w:cs="Arial"/>
        </w:rPr>
        <w:t xml:space="preserve"> today was named the </w:t>
      </w:r>
      <w:r w:rsidRPr="00A70F3D" w:rsidR="00350C23">
        <w:rPr>
          <w:rFonts w:ascii="Arial" w:hAnsi="Arial" w:cs="Arial"/>
        </w:rPr>
        <w:t>2025</w:t>
      </w:r>
      <w:r w:rsidRPr="00A70F3D" w:rsidR="00420BAA">
        <w:rPr>
          <w:rFonts w:ascii="Arial" w:hAnsi="Arial" w:cs="Arial"/>
        </w:rPr>
        <w:t xml:space="preserve"> </w:t>
      </w:r>
      <w:r w:rsidRPr="00A70F3D" w:rsidR="00420BAA">
        <w:rPr>
          <w:rFonts w:ascii="Arial" w:hAnsi="Arial" w:cs="Arial"/>
          <w:highlight w:val="yellow"/>
        </w:rPr>
        <w:t>[award category]</w:t>
      </w:r>
      <w:r w:rsidRPr="00A70F3D" w:rsidR="00420BAA">
        <w:rPr>
          <w:rFonts w:ascii="Arial" w:hAnsi="Arial" w:cs="Arial"/>
        </w:rPr>
        <w:t xml:space="preserve"> CoStar Impact Award winner in the </w:t>
      </w:r>
      <w:r w:rsidRPr="00A70F3D" w:rsidR="00420BAA">
        <w:rPr>
          <w:rFonts w:ascii="Arial" w:hAnsi="Arial" w:cs="Arial"/>
          <w:highlight w:val="yellow"/>
        </w:rPr>
        <w:t>[market name]</w:t>
      </w:r>
      <w:r w:rsidRPr="00A70F3D" w:rsidR="00420BAA">
        <w:rPr>
          <w:rFonts w:ascii="Arial" w:hAnsi="Arial" w:cs="Arial"/>
        </w:rPr>
        <w:t xml:space="preserve"> market. Winners—chosen for their growth, diversification, and ability to overcome unique challenges in their </w:t>
      </w:r>
      <w:r w:rsidRPr="00A70F3D" w:rsidR="00316767">
        <w:rPr>
          <w:rFonts w:ascii="Arial" w:hAnsi="Arial" w:cs="Arial"/>
        </w:rPr>
        <w:t>markets</w:t>
      </w:r>
      <w:r w:rsidRPr="00A70F3D" w:rsidR="00420BAA">
        <w:rPr>
          <w:rFonts w:ascii="Arial" w:hAnsi="Arial" w:cs="Arial"/>
        </w:rPr>
        <w:t xml:space="preserve">—were selected from a panel of more than </w:t>
      </w:r>
      <w:r w:rsidRPr="00A70F3D" w:rsidR="00DD7DE0">
        <w:rPr>
          <w:rFonts w:ascii="Arial" w:hAnsi="Arial" w:cs="Arial"/>
        </w:rPr>
        <w:t>6</w:t>
      </w:r>
      <w:r w:rsidR="00A11207">
        <w:rPr>
          <w:rFonts w:ascii="Arial" w:hAnsi="Arial" w:cs="Arial"/>
        </w:rPr>
        <w:t>30</w:t>
      </w:r>
      <w:r w:rsidRPr="00A70F3D" w:rsidR="00420BAA">
        <w:rPr>
          <w:rFonts w:ascii="Arial" w:hAnsi="Arial" w:cs="Arial"/>
        </w:rPr>
        <w:t xml:space="preserve"> industry professionals drawn from each respective market.</w:t>
      </w:r>
    </w:p>
    <w:p w:rsidRPr="00A70F3D" w:rsidR="00420BAA" w:rsidP="00420BAA" w:rsidRDefault="00420BAA" w14:paraId="727D5C02" w14:textId="77777777">
      <w:pPr>
        <w:spacing w:after="0"/>
        <w:rPr>
          <w:rFonts w:ascii="Arial" w:hAnsi="Arial" w:cs="Arial"/>
        </w:rPr>
      </w:pPr>
    </w:p>
    <w:p w:rsidRPr="00A70F3D" w:rsidR="002D0FBA" w:rsidP="002D0FBA" w:rsidRDefault="002D0FBA" w14:paraId="591227E1" w14:textId="5F5062C9">
      <w:pPr>
        <w:spacing w:after="0"/>
        <w:rPr>
          <w:rFonts w:ascii="Arial" w:hAnsi="Arial" w:cs="Arial"/>
          <w:highlight w:val="yellow"/>
        </w:rPr>
      </w:pPr>
      <w:r w:rsidRPr="00A70F3D">
        <w:rPr>
          <w:rFonts w:ascii="Arial" w:hAnsi="Arial" w:cs="Arial"/>
          <w:highlight w:val="yellow"/>
        </w:rPr>
        <w:t xml:space="preserve">[Company/project details] </w:t>
      </w:r>
    </w:p>
    <w:p w:rsidRPr="00A70F3D" w:rsidR="002D0FBA" w:rsidP="002D0FBA" w:rsidRDefault="002D0FBA" w14:paraId="28E83E63" w14:textId="77777777">
      <w:pPr>
        <w:spacing w:after="0"/>
        <w:rPr>
          <w:rFonts w:ascii="Arial" w:hAnsi="Arial" w:cs="Arial"/>
          <w:highlight w:val="yellow"/>
        </w:rPr>
      </w:pPr>
    </w:p>
    <w:p w:rsidRPr="00A70F3D" w:rsidR="00420BAA" w:rsidP="002D0FBA" w:rsidRDefault="002D0FBA" w14:paraId="592AAFB4" w14:textId="6276B0D2">
      <w:pPr>
        <w:spacing w:after="0"/>
        <w:rPr>
          <w:rFonts w:ascii="Arial" w:hAnsi="Arial" w:cs="Arial"/>
        </w:rPr>
      </w:pPr>
      <w:r w:rsidRPr="00A70F3D">
        <w:rPr>
          <w:rFonts w:ascii="Arial" w:hAnsi="Arial" w:cs="Arial"/>
          <w:highlight w:val="yellow"/>
        </w:rPr>
        <w:t>[Company quote]</w:t>
      </w:r>
    </w:p>
    <w:p w:rsidRPr="00A70F3D" w:rsidR="002D0FBA" w:rsidP="00BD069A" w:rsidRDefault="002D0FBA" w14:paraId="7E6A5754" w14:textId="77777777">
      <w:pPr>
        <w:spacing w:after="0"/>
        <w:rPr>
          <w:rFonts w:ascii="Arial" w:hAnsi="Arial" w:cs="Arial"/>
        </w:rPr>
      </w:pPr>
    </w:p>
    <w:p w:rsidRPr="00A70F3D" w:rsidR="00BD069A" w:rsidP="00BD069A" w:rsidRDefault="00BD069A" w14:paraId="67929EE4" w14:textId="51095FF8">
      <w:pPr>
        <w:spacing w:after="0"/>
        <w:rPr>
          <w:rFonts w:ascii="Arial" w:hAnsi="Arial" w:cs="Arial"/>
        </w:rPr>
      </w:pPr>
      <w:r w:rsidRPr="00A70F3D">
        <w:rPr>
          <w:rFonts w:ascii="Arial" w:hAnsi="Arial" w:cs="Arial"/>
        </w:rPr>
        <w:t xml:space="preserve">The CoStar Impact Awards </w:t>
      </w:r>
      <w:proofErr w:type="spellStart"/>
      <w:r w:rsidRPr="00A70F3D">
        <w:rPr>
          <w:rFonts w:ascii="Arial" w:hAnsi="Arial" w:cs="Arial"/>
        </w:rPr>
        <w:t>recogni</w:t>
      </w:r>
      <w:r w:rsidRPr="00A70F3D" w:rsidR="00AD7204">
        <w:rPr>
          <w:rFonts w:ascii="Arial" w:hAnsi="Arial" w:cs="Arial"/>
        </w:rPr>
        <w:t>s</w:t>
      </w:r>
      <w:r w:rsidRPr="00A70F3D">
        <w:rPr>
          <w:rFonts w:ascii="Arial" w:hAnsi="Arial" w:cs="Arial"/>
        </w:rPr>
        <w:t>e</w:t>
      </w:r>
      <w:proofErr w:type="spellEnd"/>
      <w:r w:rsidRPr="00A70F3D">
        <w:rPr>
          <w:rFonts w:ascii="Arial" w:hAnsi="Arial" w:cs="Arial"/>
        </w:rPr>
        <w:t xml:space="preserve"> exemplary commercial real estate transactions and projects completed in </w:t>
      </w:r>
      <w:r w:rsidRPr="00A70F3D" w:rsidR="00350C23">
        <w:rPr>
          <w:rFonts w:ascii="Arial" w:hAnsi="Arial" w:cs="Arial"/>
        </w:rPr>
        <w:t>2024</w:t>
      </w:r>
      <w:r w:rsidRPr="00A70F3D">
        <w:rPr>
          <w:rFonts w:ascii="Arial" w:hAnsi="Arial" w:cs="Arial"/>
        </w:rPr>
        <w:t xml:space="preserve"> that have significantly influenced </w:t>
      </w:r>
      <w:proofErr w:type="spellStart"/>
      <w:r w:rsidRPr="00A70F3D">
        <w:rPr>
          <w:rFonts w:ascii="Arial" w:hAnsi="Arial" w:cs="Arial"/>
        </w:rPr>
        <w:t>neighbo</w:t>
      </w:r>
      <w:r w:rsidRPr="00A70F3D" w:rsidR="00AD7204">
        <w:rPr>
          <w:rFonts w:ascii="Arial" w:hAnsi="Arial" w:cs="Arial"/>
        </w:rPr>
        <w:t>u</w:t>
      </w:r>
      <w:r w:rsidRPr="00A70F3D">
        <w:rPr>
          <w:rFonts w:ascii="Arial" w:hAnsi="Arial" w:cs="Arial"/>
        </w:rPr>
        <w:t>rhoods</w:t>
      </w:r>
      <w:proofErr w:type="spellEnd"/>
      <w:r w:rsidRPr="00A70F3D">
        <w:rPr>
          <w:rFonts w:ascii="Arial" w:hAnsi="Arial" w:cs="Arial"/>
        </w:rPr>
        <w:t xml:space="preserve"> or submarkets across </w:t>
      </w:r>
      <w:r w:rsidRPr="00A70F3D" w:rsidR="00350C23">
        <w:rPr>
          <w:rFonts w:ascii="Arial" w:hAnsi="Arial" w:cs="Arial"/>
        </w:rPr>
        <w:t>129</w:t>
      </w:r>
      <w:r w:rsidRPr="00A70F3D">
        <w:rPr>
          <w:rFonts w:ascii="Arial" w:hAnsi="Arial" w:cs="Arial"/>
        </w:rPr>
        <w:t xml:space="preserve"> major international markets in the United </w:t>
      </w:r>
      <w:r w:rsidRPr="00A70F3D" w:rsidR="006E52CF">
        <w:rPr>
          <w:rFonts w:ascii="Arial" w:hAnsi="Arial" w:cs="Arial"/>
        </w:rPr>
        <w:t xml:space="preserve">Kingdom, United </w:t>
      </w:r>
      <w:r w:rsidRPr="00A70F3D">
        <w:rPr>
          <w:rFonts w:ascii="Arial" w:hAnsi="Arial" w:cs="Arial"/>
        </w:rPr>
        <w:t>States</w:t>
      </w:r>
      <w:r w:rsidRPr="00A70F3D" w:rsidR="006E52CF">
        <w:rPr>
          <w:rFonts w:ascii="Arial" w:hAnsi="Arial" w:cs="Arial"/>
        </w:rPr>
        <w:t xml:space="preserve"> and </w:t>
      </w:r>
      <w:r w:rsidRPr="00A70F3D">
        <w:rPr>
          <w:rFonts w:ascii="Arial" w:hAnsi="Arial" w:cs="Arial"/>
        </w:rPr>
        <w:t>Canada.</w:t>
      </w:r>
      <w:r w:rsidRPr="00A70F3D" w:rsidR="004B03FC">
        <w:rPr>
          <w:rFonts w:ascii="Arial" w:hAnsi="Arial" w:cs="Arial"/>
        </w:rPr>
        <w:t xml:space="preserve"> T</w:t>
      </w:r>
      <w:r w:rsidRPr="00A70F3D">
        <w:rPr>
          <w:rFonts w:ascii="Arial" w:hAnsi="Arial" w:cs="Arial"/>
        </w:rPr>
        <w:t xml:space="preserve">he awards </w:t>
      </w:r>
      <w:proofErr w:type="spellStart"/>
      <w:r w:rsidRPr="00A70F3D">
        <w:rPr>
          <w:rFonts w:ascii="Arial" w:hAnsi="Arial" w:cs="Arial"/>
        </w:rPr>
        <w:t>hono</w:t>
      </w:r>
      <w:r w:rsidRPr="00A70F3D" w:rsidR="008F56A2">
        <w:rPr>
          <w:rFonts w:ascii="Arial" w:hAnsi="Arial" w:cs="Arial"/>
        </w:rPr>
        <w:t>u</w:t>
      </w:r>
      <w:r w:rsidRPr="00A70F3D">
        <w:rPr>
          <w:rFonts w:ascii="Arial" w:hAnsi="Arial" w:cs="Arial"/>
        </w:rPr>
        <w:t>red</w:t>
      </w:r>
      <w:proofErr w:type="spellEnd"/>
      <w:r w:rsidRPr="00A70F3D">
        <w:rPr>
          <w:rFonts w:ascii="Arial" w:hAnsi="Arial" w:cs="Arial"/>
        </w:rPr>
        <w:t xml:space="preserve"> winners for their CRE transactions across </w:t>
      </w:r>
      <w:r w:rsidRPr="00A70F3D" w:rsidR="006E52CF">
        <w:rPr>
          <w:rFonts w:ascii="Arial" w:hAnsi="Arial" w:cs="Arial"/>
        </w:rPr>
        <w:t>three</w:t>
      </w:r>
      <w:r w:rsidRPr="00A70F3D">
        <w:rPr>
          <w:rFonts w:ascii="Arial" w:hAnsi="Arial" w:cs="Arial"/>
        </w:rPr>
        <w:t xml:space="preserve"> categories: Lease of the Year, Sale/Acquisition of the Year</w:t>
      </w:r>
      <w:r w:rsidRPr="00A70F3D" w:rsidR="006E52CF">
        <w:rPr>
          <w:rFonts w:ascii="Arial" w:hAnsi="Arial" w:cs="Arial"/>
        </w:rPr>
        <w:t xml:space="preserve"> and</w:t>
      </w:r>
      <w:r w:rsidRPr="00A70F3D">
        <w:rPr>
          <w:rFonts w:ascii="Arial" w:hAnsi="Arial" w:cs="Arial"/>
        </w:rPr>
        <w:t xml:space="preserve"> Commercial Development of the Year.  </w:t>
      </w:r>
    </w:p>
    <w:p w:rsidR="602AC71A" w:rsidP="602AC71A" w:rsidRDefault="602AC71A" w14:noSpellErr="1" w14:paraId="542ED633" w14:textId="4142919D">
      <w:pPr>
        <w:pStyle w:val="Normal"/>
        <w:spacing w:after="0"/>
        <w:rPr>
          <w:rFonts w:ascii="Arial" w:hAnsi="Arial" w:cs="Arial"/>
        </w:rPr>
      </w:pPr>
    </w:p>
    <w:p w:rsidR="7F3C9513" w:rsidP="602AC71A" w:rsidRDefault="7F3C9513" w14:paraId="384CC497" w14:textId="2DF96CE6">
      <w:pPr>
        <w:spacing w:after="0"/>
        <w:rPr>
          <w:rStyle w:val="eop"/>
          <w:rFonts w:ascii="Arial" w:hAnsi="Arial" w:cs="Arial"/>
          <w:color w:val="000000" w:themeColor="text1" w:themeTint="FF" w:themeShade="FF"/>
        </w:rPr>
      </w:pPr>
      <w:commentRangeStart w:id="1908654568"/>
      <w:r w:rsidRPr="602AC71A" w:rsidR="7F3C9513">
        <w:rPr>
          <w:rStyle w:val="eop"/>
          <w:rFonts w:ascii="Arial" w:hAnsi="Arial" w:cs="Arial"/>
          <w:color w:val="000000" w:themeColor="text1" w:themeTint="FF" w:themeShade="FF"/>
        </w:rPr>
        <w:t xml:space="preserve">“Now in their fourth year, the CoStar Impact Awards continue to be an incredible opportunity to </w:t>
      </w:r>
      <w:r w:rsidRPr="602AC71A" w:rsidR="7F3C9513">
        <w:rPr>
          <w:rStyle w:val="eop"/>
          <w:rFonts w:ascii="Arial" w:hAnsi="Arial" w:cs="Arial"/>
          <w:color w:val="000000" w:themeColor="text1" w:themeTint="FF" w:themeShade="FF"/>
        </w:rPr>
        <w:t>recognise</w:t>
      </w:r>
      <w:r w:rsidRPr="602AC71A" w:rsidR="7F3C9513">
        <w:rPr>
          <w:rStyle w:val="eop"/>
          <w:rFonts w:ascii="Arial" w:hAnsi="Arial" w:cs="Arial"/>
          <w:color w:val="000000" w:themeColor="text1" w:themeTint="FF" w:themeShade="FF"/>
        </w:rPr>
        <w:t xml:space="preserve"> the commercial property transactions and projects fundamentally transforming the industry landscape,” said Lisa Ruggles, Senior Vice President, Global Operations at CoStar Group. “We received so many inspiring submissions this year and enlisted a diverse panel of judges across each market to </w:t>
      </w:r>
      <w:r w:rsidRPr="602AC71A" w:rsidR="7F3C9513">
        <w:rPr>
          <w:rStyle w:val="eop"/>
          <w:rFonts w:ascii="Arial" w:hAnsi="Arial" w:cs="Arial"/>
          <w:color w:val="000000" w:themeColor="text1" w:themeTint="FF" w:themeShade="FF"/>
        </w:rPr>
        <w:t>identify</w:t>
      </w:r>
      <w:r w:rsidRPr="602AC71A" w:rsidR="7F3C9513">
        <w:rPr>
          <w:rStyle w:val="eop"/>
          <w:rFonts w:ascii="Arial" w:hAnsi="Arial" w:cs="Arial"/>
          <w:color w:val="000000" w:themeColor="text1" w:themeTint="FF" w:themeShade="FF"/>
        </w:rPr>
        <w:t xml:space="preserve"> the most impactful projects shaping commercial property. Congratulations to all the winners for their efforts to change the industry and the communities they serve.”</w:t>
      </w:r>
      <w:commentRangeEnd w:id="1908654568"/>
      <w:r>
        <w:rPr>
          <w:rStyle w:val="CommentReference"/>
        </w:rPr>
        <w:commentReference w:id="1908654568"/>
      </w:r>
    </w:p>
    <w:p w:rsidRPr="00A70F3D" w:rsidR="00BD069A" w:rsidP="00BD069A" w:rsidRDefault="00BD069A" w14:paraId="4263D0FB" w14:textId="77777777">
      <w:pPr>
        <w:spacing w:after="0"/>
        <w:rPr>
          <w:rFonts w:ascii="Arial" w:hAnsi="Arial" w:cs="Arial"/>
        </w:rPr>
      </w:pPr>
    </w:p>
    <w:p w:rsidRPr="00A70F3D" w:rsidR="00BD069A" w:rsidP="00BD069A" w:rsidRDefault="00BD069A" w14:paraId="1A52821A" w14:textId="1E48D51B">
      <w:pPr>
        <w:spacing w:after="0"/>
        <w:rPr>
          <w:rFonts w:ascii="Arial" w:hAnsi="Arial" w:cs="Arial"/>
        </w:rPr>
      </w:pPr>
      <w:r w:rsidRPr="00A70F3D">
        <w:rPr>
          <w:rFonts w:ascii="Arial" w:hAnsi="Arial" w:cs="Arial"/>
        </w:rPr>
        <w:t xml:space="preserve">To learn more about the CoStar Impact Awards and review the full list of winners, visit </w:t>
      </w:r>
      <w:hyperlink w:history="1" r:id="rId12">
        <w:r w:rsidRPr="00A70F3D" w:rsidR="00922C55">
          <w:rPr>
            <w:rStyle w:val="Hyperlink"/>
            <w:rFonts w:ascii="Arial" w:hAnsi="Arial" w:cs="Arial"/>
          </w:rPr>
          <w:t>http://www.CoStarImpactAwards.co.uk/</w:t>
        </w:r>
      </w:hyperlink>
      <w:r w:rsidRPr="00A70F3D">
        <w:rPr>
          <w:rFonts w:ascii="Arial" w:hAnsi="Arial" w:cs="Arial"/>
        </w:rPr>
        <w:t xml:space="preserve">. </w:t>
      </w:r>
    </w:p>
    <w:p w:rsidRPr="00A70F3D" w:rsidR="00BD069A" w:rsidP="00BD069A" w:rsidRDefault="00BD069A" w14:paraId="78AF033B" w14:textId="77777777">
      <w:pPr>
        <w:spacing w:after="0"/>
        <w:rPr>
          <w:rFonts w:ascii="Arial" w:hAnsi="Arial" w:cs="Arial"/>
        </w:rPr>
      </w:pPr>
    </w:p>
    <w:p w:rsidRPr="00A70F3D" w:rsidR="00460979" w:rsidP="00BD069A" w:rsidRDefault="00460979" w14:paraId="283AACF5" w14:textId="56AA41CF">
      <w:pPr>
        <w:spacing w:after="0"/>
        <w:jc w:val="center"/>
        <w:rPr>
          <w:rFonts w:ascii="Arial" w:hAnsi="Arial" w:cs="Arial"/>
        </w:rPr>
      </w:pPr>
      <w:r w:rsidRPr="00A70F3D">
        <w:rPr>
          <w:rFonts w:ascii="Arial" w:hAnsi="Arial" w:cs="Arial"/>
        </w:rPr>
        <w:t># # #</w:t>
      </w:r>
    </w:p>
    <w:p w:rsidRPr="00A70F3D" w:rsidR="00BD069A" w:rsidP="00BD069A" w:rsidRDefault="00BD069A" w14:paraId="5CAB7F69" w14:textId="77777777">
      <w:pPr>
        <w:spacing w:after="0"/>
        <w:jc w:val="center"/>
        <w:rPr>
          <w:rFonts w:ascii="Arial" w:hAnsi="Arial" w:cs="Arial"/>
        </w:rPr>
      </w:pPr>
    </w:p>
    <w:p w:rsidRPr="00A70F3D" w:rsidR="00BD069A" w:rsidP="00BD069A" w:rsidRDefault="00BD069A" w14:paraId="647EEADF" w14:textId="6098881A">
      <w:pPr>
        <w:spacing w:after="0"/>
        <w:rPr>
          <w:rFonts w:ascii="Arial" w:hAnsi="Arial" w:cs="Arial"/>
        </w:rPr>
      </w:pPr>
      <w:r w:rsidRPr="00A70F3D">
        <w:rPr>
          <w:rFonts w:ascii="Arial" w:hAnsi="Arial" w:cs="Arial"/>
          <w:highlight w:val="yellow"/>
        </w:rPr>
        <w:t>[About company]</w:t>
      </w:r>
    </w:p>
    <w:p w:rsidRPr="00A70F3D" w:rsidR="00460979" w:rsidP="007E312B" w:rsidRDefault="00460979" w14:paraId="6E09EB59" w14:textId="77777777">
      <w:pPr>
        <w:spacing w:after="0"/>
        <w:rPr>
          <w:rFonts w:ascii="Arial" w:hAnsi="Arial" w:cs="Arial"/>
        </w:rPr>
      </w:pPr>
    </w:p>
    <w:p w:rsidRPr="00A70F3D" w:rsidR="00460979" w:rsidP="007E312B" w:rsidRDefault="00460979" w14:paraId="0D96A5F4" w14:textId="2F1D32B0">
      <w:pPr>
        <w:spacing w:after="0"/>
        <w:rPr>
          <w:rFonts w:ascii="Arial" w:hAnsi="Arial" w:cs="Arial"/>
          <w:b/>
        </w:rPr>
      </w:pPr>
      <w:r w:rsidRPr="00A70F3D">
        <w:rPr>
          <w:rFonts w:ascii="Arial" w:hAnsi="Arial" w:cs="Arial"/>
          <w:b/>
        </w:rPr>
        <w:t>About CoStar Group</w:t>
      </w:r>
    </w:p>
    <w:p w:rsidRPr="00A70F3D" w:rsidR="00460979" w:rsidP="007E312B" w:rsidRDefault="00460979" w14:paraId="4A33110D" w14:textId="531BEC7D">
      <w:pPr>
        <w:spacing w:after="0"/>
        <w:rPr>
          <w:rFonts w:ascii="Arial" w:hAnsi="Arial" w:cs="Arial"/>
        </w:rPr>
      </w:pPr>
    </w:p>
    <w:p w:rsidRPr="00A70F3D" w:rsidR="00A70F3D" w:rsidP="00A70F3D" w:rsidRDefault="00A70F3D" w14:paraId="7EFDB904" w14:textId="67D550A7">
      <w:pPr>
        <w:spacing w:after="0"/>
        <w:rPr>
          <w:rFonts w:ascii="Arial" w:hAnsi="Arial" w:cs="Arial"/>
        </w:rPr>
      </w:pPr>
      <w:r w:rsidRPr="00A70F3D">
        <w:rPr>
          <w:rFonts w:ascii="Arial" w:hAnsi="Arial" w:cs="Arial"/>
        </w:rPr>
        <w:t>CoStar Group (NASDAQ: CSGP) is the global leader in commercial real estate information, analytics, and online marketplaces. Founded in 1986, CoStar Group is dedicated to digitizing the world’s real estate, empowering all people to discover properties, insights, and connections that improve their businesses and lives</w:t>
      </w:r>
      <w:r w:rsidRPr="00A70F3D">
        <w:rPr>
          <w:rFonts w:ascii="Arial" w:hAnsi="Arial" w:cs="Arial"/>
        </w:rPr>
        <w:t>.</w:t>
      </w:r>
    </w:p>
    <w:p w:rsidRPr="00A70F3D" w:rsidR="00A70F3D" w:rsidP="00A70F3D" w:rsidRDefault="00A70F3D" w14:paraId="66AFC74F" w14:textId="77777777">
      <w:pPr>
        <w:spacing w:after="0"/>
        <w:rPr>
          <w:rFonts w:ascii="Arial" w:hAnsi="Arial" w:cs="Arial"/>
        </w:rPr>
      </w:pPr>
      <w:r w:rsidRPr="00A70F3D">
        <w:rPr>
          <w:rFonts w:ascii="Arial" w:hAnsi="Arial" w:cs="Arial"/>
        </w:rPr>
        <w:lastRenderedPageBreak/>
        <w:t xml:space="preserve">CoStar Group’s major brands include CoStar, a leading global provider of commercial real estate data, analytics and news; LoopNet, the most trafficked commercial real estate marketplace; Apartments.com, the leading platform for apartment rentals; and Homes.com, the fastest-growing residential real estate marketplace. CoStar Group’s industry-leading brands include STR, a global leader in hospitality data and benchmarking, Ten-X, an online platform for commercial real estate auctions and negotiated bids and </w:t>
      </w:r>
      <w:proofErr w:type="spellStart"/>
      <w:r w:rsidRPr="00A70F3D">
        <w:rPr>
          <w:rFonts w:ascii="Arial" w:hAnsi="Arial" w:cs="Arial"/>
        </w:rPr>
        <w:t>OnTheMarket</w:t>
      </w:r>
      <w:proofErr w:type="spellEnd"/>
      <w:r w:rsidRPr="00A70F3D">
        <w:rPr>
          <w:rFonts w:ascii="Arial" w:hAnsi="Arial" w:cs="Arial"/>
        </w:rPr>
        <w:t>, a leading residential property portal in the United Kingdom.</w:t>
      </w:r>
    </w:p>
    <w:p w:rsidRPr="00A70F3D" w:rsidR="00A70F3D" w:rsidP="00A70F3D" w:rsidRDefault="00A70F3D" w14:paraId="41C569C1" w14:textId="77777777">
      <w:pPr>
        <w:spacing w:after="0"/>
        <w:rPr>
          <w:rFonts w:ascii="Arial" w:hAnsi="Arial" w:cs="Arial"/>
        </w:rPr>
      </w:pPr>
    </w:p>
    <w:p w:rsidRPr="00A70F3D" w:rsidR="00A70F3D" w:rsidP="00A70F3D" w:rsidRDefault="00A70F3D" w14:paraId="007E2175" w14:textId="77777777">
      <w:pPr>
        <w:spacing w:after="0"/>
        <w:rPr>
          <w:rFonts w:ascii="Arial" w:hAnsi="Arial" w:cs="Arial"/>
        </w:rPr>
      </w:pPr>
      <w:r w:rsidRPr="00A70F3D">
        <w:rPr>
          <w:rFonts w:ascii="Arial" w:hAnsi="Arial" w:cs="Arial"/>
        </w:rPr>
        <w:t>CoStar Group’s websites attracted over 134 million average monthly unique visitors in the fourth quarter of 2024, serving clients around the world. Headquartered in Arlington, Virginia, CoStar Group is committed to transforming the real estate industry through innovative technology and comprehensive market intelligence. From time to time, we plan to utilize our corporate website as a channel of distribution for material company information. For more information, visit </w:t>
      </w:r>
      <w:hyperlink w:history="1" r:id="rId13">
        <w:r w:rsidRPr="00A70F3D">
          <w:rPr>
            <w:rStyle w:val="Hyperlink"/>
            <w:rFonts w:ascii="Arial" w:hAnsi="Arial" w:cs="Arial"/>
          </w:rPr>
          <w:t>CoStarGroup.com</w:t>
        </w:r>
      </w:hyperlink>
      <w:r w:rsidRPr="00A70F3D">
        <w:rPr>
          <w:rFonts w:ascii="Arial" w:hAnsi="Arial" w:cs="Arial"/>
        </w:rPr>
        <w:t>.</w:t>
      </w:r>
    </w:p>
    <w:p w:rsidRPr="00A70F3D" w:rsidR="00A70F3D" w:rsidP="007E312B" w:rsidRDefault="00A70F3D" w14:paraId="16AAE360" w14:textId="77777777">
      <w:pPr>
        <w:spacing w:after="0"/>
        <w:rPr>
          <w:rFonts w:ascii="Arial" w:hAnsi="Arial" w:cs="Arial"/>
        </w:rPr>
      </w:pPr>
    </w:p>
    <w:sectPr w:rsidRPr="00A70F3D" w:rsidR="00A70F3D">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xmlns:w="http://schemas.openxmlformats.org/wordprocessingml/2006/main" w:initials="SH" w:author="Sapporah Hamilton" w:date="2025-03-24T13:52:58" w:id="1908654568">
    <w:p xmlns:w14="http://schemas.microsoft.com/office/word/2010/wordml" xmlns:w="http://schemas.openxmlformats.org/wordprocessingml/2006/main" w:rsidR="10245296" w:rsidRDefault="1552300C" w14:paraId="10C468CC" w14:textId="0CBC9814">
      <w:pPr>
        <w:pStyle w:val="CommentText"/>
      </w:pPr>
      <w:r>
        <w:rPr>
          <w:rStyle w:val="CommentReference"/>
        </w:rPr>
        <w:annotationRef/>
      </w:r>
      <w:r w:rsidRPr="5F77ED96" w:rsidR="4F824700">
        <w:t>Please do not alter CoStar quote in any manner.</w:t>
      </w:r>
    </w:p>
  </w:comment>
</w:comments>
</file>

<file path=word/commentsExtended.xml><?xml version="1.0" encoding="utf-8"?>
<w15:commentsEx xmlns:mc="http://schemas.openxmlformats.org/markup-compatibility/2006" xmlns:w15="http://schemas.microsoft.com/office/word/2012/wordml" mc:Ignorable="w15">
  <w15:commentEx w15:done="0" w15:paraId="10C468CC"/>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4FECF32" w16cex:dateUtc="2025-03-24T17:52:58.943Z"/>
</w16cex:commentsExtensible>
</file>

<file path=word/commentsIds.xml><?xml version="1.0" encoding="utf-8"?>
<w16cid:commentsIds xmlns:mc="http://schemas.openxmlformats.org/markup-compatibility/2006" xmlns:w16cid="http://schemas.microsoft.com/office/word/2016/wordml/cid" mc:Ignorable="w16cid">
  <w16cid:commentId w16cid:paraId="10C468CC" w16cid:durableId="04FECF3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mc="http://schemas.openxmlformats.org/markup-compatibility/2006" xmlns:w15="http://schemas.microsoft.com/office/word/2012/wordml" mc:Ignorable="w15">
  <w15:person w15:author="Sapporah Hamilton">
    <w15:presenceInfo w15:providerId="AD" w15:userId="S::shamilton@costar.com::e6b6a4f6-1834-452e-b65d-c6dc8ece73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BB5"/>
    <w:rsid w:val="00023A83"/>
    <w:rsid w:val="00037667"/>
    <w:rsid w:val="000C09EB"/>
    <w:rsid w:val="000D716C"/>
    <w:rsid w:val="00131DAF"/>
    <w:rsid w:val="001E3B5B"/>
    <w:rsid w:val="00256751"/>
    <w:rsid w:val="0027123A"/>
    <w:rsid w:val="002D0FBA"/>
    <w:rsid w:val="002D2591"/>
    <w:rsid w:val="00310405"/>
    <w:rsid w:val="00316767"/>
    <w:rsid w:val="00331D19"/>
    <w:rsid w:val="003452E6"/>
    <w:rsid w:val="00350C23"/>
    <w:rsid w:val="00374690"/>
    <w:rsid w:val="003C596A"/>
    <w:rsid w:val="003D6DE7"/>
    <w:rsid w:val="00420BAA"/>
    <w:rsid w:val="00443EC8"/>
    <w:rsid w:val="00447E3B"/>
    <w:rsid w:val="00460979"/>
    <w:rsid w:val="00465B8D"/>
    <w:rsid w:val="004B03FC"/>
    <w:rsid w:val="004E011C"/>
    <w:rsid w:val="00567304"/>
    <w:rsid w:val="005772E8"/>
    <w:rsid w:val="00596704"/>
    <w:rsid w:val="005C4337"/>
    <w:rsid w:val="005C5CC8"/>
    <w:rsid w:val="005F3115"/>
    <w:rsid w:val="00684F0F"/>
    <w:rsid w:val="006A0D45"/>
    <w:rsid w:val="006E52CF"/>
    <w:rsid w:val="00710CF0"/>
    <w:rsid w:val="007E312B"/>
    <w:rsid w:val="007E367C"/>
    <w:rsid w:val="008A4EEA"/>
    <w:rsid w:val="008F56A2"/>
    <w:rsid w:val="00922C55"/>
    <w:rsid w:val="00A11207"/>
    <w:rsid w:val="00A30183"/>
    <w:rsid w:val="00A40E05"/>
    <w:rsid w:val="00A70F3D"/>
    <w:rsid w:val="00AD7204"/>
    <w:rsid w:val="00B11CCF"/>
    <w:rsid w:val="00B532A5"/>
    <w:rsid w:val="00BA654C"/>
    <w:rsid w:val="00BD069A"/>
    <w:rsid w:val="00BE1DEF"/>
    <w:rsid w:val="00C16357"/>
    <w:rsid w:val="00C538F5"/>
    <w:rsid w:val="00CE05AB"/>
    <w:rsid w:val="00D25F61"/>
    <w:rsid w:val="00D45E3A"/>
    <w:rsid w:val="00D47BB5"/>
    <w:rsid w:val="00D52086"/>
    <w:rsid w:val="00D5235D"/>
    <w:rsid w:val="00DA58EE"/>
    <w:rsid w:val="00DD7DE0"/>
    <w:rsid w:val="00E30A90"/>
    <w:rsid w:val="00FE17CE"/>
    <w:rsid w:val="602AC71A"/>
    <w:rsid w:val="7F3C951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C13568"/>
  <w15:chartTrackingRefBased/>
  <w15:docId w15:val="{AC399386-E685-4759-AE00-CBCFD8203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B11CCF"/>
    <w:rPr>
      <w:color w:val="0563C1" w:themeColor="hyperlink"/>
      <w:u w:val="single"/>
    </w:rPr>
  </w:style>
  <w:style w:type="paragraph" w:styleId="BalloonText">
    <w:name w:val="Balloon Text"/>
    <w:basedOn w:val="Normal"/>
    <w:link w:val="BalloonTextChar"/>
    <w:uiPriority w:val="99"/>
    <w:semiHidden/>
    <w:unhideWhenUsed/>
    <w:rsid w:val="006A0D4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A0D45"/>
    <w:rPr>
      <w:rFonts w:ascii="Segoe UI" w:hAnsi="Segoe UI" w:cs="Segoe UI"/>
      <w:sz w:val="18"/>
      <w:szCs w:val="18"/>
    </w:rPr>
  </w:style>
  <w:style w:type="character" w:styleId="UnresolvedMention">
    <w:name w:val="Unresolved Mention"/>
    <w:basedOn w:val="DefaultParagraphFont"/>
    <w:uiPriority w:val="99"/>
    <w:semiHidden/>
    <w:unhideWhenUsed/>
    <w:rsid w:val="00D25F61"/>
    <w:rPr>
      <w:color w:val="605E5C"/>
      <w:shd w:val="clear" w:color="auto" w:fill="E1DFDD"/>
    </w:rPr>
  </w:style>
  <w:style w:type="character" w:styleId="CommentReference">
    <w:name w:val="annotation reference"/>
    <w:basedOn w:val="DefaultParagraphFont"/>
    <w:uiPriority w:val="99"/>
    <w:semiHidden/>
    <w:unhideWhenUsed/>
    <w:rsid w:val="00BD069A"/>
    <w:rPr>
      <w:sz w:val="16"/>
      <w:szCs w:val="16"/>
    </w:rPr>
  </w:style>
  <w:style w:type="paragraph" w:styleId="CommentText">
    <w:name w:val="annotation text"/>
    <w:basedOn w:val="Normal"/>
    <w:link w:val="CommentTextChar"/>
    <w:uiPriority w:val="99"/>
    <w:unhideWhenUsed/>
    <w:rsid w:val="00BD069A"/>
    <w:pPr>
      <w:spacing w:line="240" w:lineRule="auto"/>
    </w:pPr>
    <w:rPr>
      <w:sz w:val="20"/>
      <w:szCs w:val="20"/>
    </w:rPr>
  </w:style>
  <w:style w:type="character" w:styleId="CommentTextChar" w:customStyle="1">
    <w:name w:val="Comment Text Char"/>
    <w:basedOn w:val="DefaultParagraphFont"/>
    <w:link w:val="CommentText"/>
    <w:uiPriority w:val="99"/>
    <w:rsid w:val="00BD069A"/>
    <w:rPr>
      <w:sz w:val="20"/>
      <w:szCs w:val="20"/>
    </w:rPr>
  </w:style>
  <w:style w:type="paragraph" w:styleId="CommentSubject">
    <w:name w:val="annotation subject"/>
    <w:basedOn w:val="CommentText"/>
    <w:next w:val="CommentText"/>
    <w:link w:val="CommentSubjectChar"/>
    <w:uiPriority w:val="99"/>
    <w:semiHidden/>
    <w:unhideWhenUsed/>
    <w:rsid w:val="00BD069A"/>
    <w:rPr>
      <w:b/>
      <w:bCs/>
    </w:rPr>
  </w:style>
  <w:style w:type="character" w:styleId="CommentSubjectChar" w:customStyle="1">
    <w:name w:val="Comment Subject Char"/>
    <w:basedOn w:val="CommentTextChar"/>
    <w:link w:val="CommentSubject"/>
    <w:uiPriority w:val="99"/>
    <w:semiHidden/>
    <w:rsid w:val="00BD069A"/>
    <w:rPr>
      <w:b/>
      <w:bCs/>
      <w:sz w:val="20"/>
      <w:szCs w:val="20"/>
    </w:rPr>
  </w:style>
  <w:style w:type="character" w:styleId="normaltextrun" w:customStyle="1">
    <w:name w:val="normaltextrun"/>
    <w:basedOn w:val="DefaultParagraphFont"/>
    <w:rsid w:val="005F3115"/>
  </w:style>
  <w:style w:type="character" w:styleId="eop" w:customStyle="1">
    <w:name w:val="eop"/>
    <w:basedOn w:val="DefaultParagraphFont"/>
    <w:rsid w:val="005F3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88769">
      <w:bodyDiv w:val="1"/>
      <w:marLeft w:val="0"/>
      <w:marRight w:val="0"/>
      <w:marTop w:val="0"/>
      <w:marBottom w:val="0"/>
      <w:divBdr>
        <w:top w:val="none" w:sz="0" w:space="0" w:color="auto"/>
        <w:left w:val="none" w:sz="0" w:space="0" w:color="auto"/>
        <w:bottom w:val="none" w:sz="0" w:space="0" w:color="auto"/>
        <w:right w:val="none" w:sz="0" w:space="0" w:color="auto"/>
      </w:divBdr>
      <w:divsChild>
        <w:div w:id="1296837241">
          <w:marLeft w:val="0"/>
          <w:marRight w:val="0"/>
          <w:marTop w:val="0"/>
          <w:marBottom w:val="0"/>
          <w:divBdr>
            <w:top w:val="none" w:sz="0" w:space="0" w:color="auto"/>
            <w:left w:val="none" w:sz="0" w:space="0" w:color="auto"/>
            <w:bottom w:val="none" w:sz="0" w:space="0" w:color="auto"/>
            <w:right w:val="none" w:sz="0" w:space="0" w:color="auto"/>
          </w:divBdr>
          <w:divsChild>
            <w:div w:id="149373438">
              <w:marLeft w:val="0"/>
              <w:marRight w:val="0"/>
              <w:marTop w:val="0"/>
              <w:marBottom w:val="0"/>
              <w:divBdr>
                <w:top w:val="none" w:sz="0" w:space="0" w:color="auto"/>
                <w:left w:val="none" w:sz="0" w:space="0" w:color="auto"/>
                <w:bottom w:val="none" w:sz="0" w:space="0" w:color="auto"/>
                <w:right w:val="none" w:sz="0" w:space="0" w:color="auto"/>
              </w:divBdr>
              <w:divsChild>
                <w:div w:id="40594016">
                  <w:marLeft w:val="0"/>
                  <w:marRight w:val="0"/>
                  <w:marTop w:val="600"/>
                  <w:marBottom w:val="0"/>
                  <w:divBdr>
                    <w:top w:val="none" w:sz="0" w:space="0" w:color="auto"/>
                    <w:left w:val="none" w:sz="0" w:space="0" w:color="auto"/>
                    <w:bottom w:val="none" w:sz="0" w:space="0" w:color="auto"/>
                    <w:right w:val="none" w:sz="0" w:space="0" w:color="auto"/>
                  </w:divBdr>
                  <w:divsChild>
                    <w:div w:id="1923564058">
                      <w:marLeft w:val="0"/>
                      <w:marRight w:val="0"/>
                      <w:marTop w:val="0"/>
                      <w:marBottom w:val="0"/>
                      <w:divBdr>
                        <w:top w:val="none" w:sz="0" w:space="0" w:color="auto"/>
                        <w:left w:val="none" w:sz="0" w:space="0" w:color="auto"/>
                        <w:bottom w:val="none" w:sz="0" w:space="0" w:color="auto"/>
                        <w:right w:val="none" w:sz="0" w:space="0" w:color="auto"/>
                      </w:divBdr>
                      <w:divsChild>
                        <w:div w:id="1570843724">
                          <w:marLeft w:val="0"/>
                          <w:marRight w:val="0"/>
                          <w:marTop w:val="0"/>
                          <w:marBottom w:val="0"/>
                          <w:divBdr>
                            <w:top w:val="none" w:sz="0" w:space="0" w:color="auto"/>
                            <w:left w:val="none" w:sz="0" w:space="0" w:color="auto"/>
                            <w:bottom w:val="none" w:sz="0" w:space="0" w:color="auto"/>
                            <w:right w:val="none" w:sz="0" w:space="0" w:color="auto"/>
                          </w:divBdr>
                          <w:divsChild>
                            <w:div w:id="94885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5593524">
      <w:bodyDiv w:val="1"/>
      <w:marLeft w:val="0"/>
      <w:marRight w:val="0"/>
      <w:marTop w:val="0"/>
      <w:marBottom w:val="0"/>
      <w:divBdr>
        <w:top w:val="none" w:sz="0" w:space="0" w:color="auto"/>
        <w:left w:val="none" w:sz="0" w:space="0" w:color="auto"/>
        <w:bottom w:val="none" w:sz="0" w:space="0" w:color="auto"/>
        <w:right w:val="none" w:sz="0" w:space="0" w:color="auto"/>
      </w:divBdr>
    </w:div>
    <w:div w:id="120012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cts.businesswire.com/ct/CT?id=smartlink&amp;url=https%3A%2F%2FCoStarGroup.com&amp;esheet=54209350&amp;lan=en-US&amp;anchor=CoStarGroup.com&amp;index=2&amp;md5=31e94b8909a67f83e0690b52006e019b"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http://www.costarimpactawards.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8/08/relationships/commentsExtensible" Target="commentsExtensible.xml"/><Relationship Id="rId5" Type="http://schemas.openxmlformats.org/officeDocument/2006/relationships/settings" Target="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tyles" Target="style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b25f86-c502-462b-a274-2a569e3ba1f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52671DAC23DB4E84CF1CC252D5654F" ma:contentTypeVersion="18" ma:contentTypeDescription="Create a new document." ma:contentTypeScope="" ma:versionID="554995d437f0d0ed8e127d22d2d2349f">
  <xsd:schema xmlns:xsd="http://www.w3.org/2001/XMLSchema" xmlns:xs="http://www.w3.org/2001/XMLSchema" xmlns:p="http://schemas.microsoft.com/office/2006/metadata/properties" xmlns:ns2="e0a4c8bf-3d97-40f7-9b2a-baab9c82ee55" xmlns:ns3="99b25f86-c502-462b-a274-2a569e3ba1f1" targetNamespace="http://schemas.microsoft.com/office/2006/metadata/properties" ma:root="true" ma:fieldsID="ec6fc7f9276c3d34e27e636217976a1c" ns2:_="" ns3:_="">
    <xsd:import namespace="e0a4c8bf-3d97-40f7-9b2a-baab9c82ee55"/>
    <xsd:import namespace="99b25f86-c502-462b-a274-2a569e3ba1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4c8bf-3d97-40f7-9b2a-baab9c82ee5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b25f86-c502-462b-a274-2a569e3ba1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8954d6d-18eb-40ca-b49c-b986784b9d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95B8A4-5D7D-4BFF-BA8A-B52F2ECB3981}">
  <ds:schemaRefs>
    <ds:schemaRef ds:uri="http://schemas.microsoft.com/office/2006/metadata/properties"/>
    <ds:schemaRef ds:uri="http://schemas.microsoft.com/office/infopath/2007/PartnerControls"/>
    <ds:schemaRef ds:uri="99b25f86-c502-462b-a274-2a569e3ba1f1"/>
  </ds:schemaRefs>
</ds:datastoreItem>
</file>

<file path=customXml/itemProps2.xml><?xml version="1.0" encoding="utf-8"?>
<ds:datastoreItem xmlns:ds="http://schemas.openxmlformats.org/officeDocument/2006/customXml" ds:itemID="{C6CD95D6-5E61-4563-9F79-1B211EB8973A}">
  <ds:schemaRefs>
    <ds:schemaRef ds:uri="http://schemas.microsoft.com/sharepoint/v3/contenttype/forms"/>
  </ds:schemaRefs>
</ds:datastoreItem>
</file>

<file path=customXml/itemProps3.xml><?xml version="1.0" encoding="utf-8"?>
<ds:datastoreItem xmlns:ds="http://schemas.openxmlformats.org/officeDocument/2006/customXml" ds:itemID="{C2E62841-278A-455B-8549-E1B54D128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a4c8bf-3d97-40f7-9b2a-baab9c82ee55"/>
    <ds:schemaRef ds:uri="99b25f86-c502-462b-a274-2a569e3ba1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CoStar Group, Inc.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Melissa Steinberg</dc:creator>
  <keywords/>
  <dc:description/>
  <lastModifiedBy>Sapporah Hamilton</lastModifiedBy>
  <revision>45</revision>
  <dcterms:created xsi:type="dcterms:W3CDTF">2021-02-23T16:03:00.0000000Z</dcterms:created>
  <dcterms:modified xsi:type="dcterms:W3CDTF">2025-03-24T17:53:31.0285861Z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o69511912ce44b04b5ee867055776c6d">
    <vt:lpwstr>Apartments|1cd6aab3-39c1-4ec5-84c9-22979742a6d8</vt:lpwstr>
  </property>
  <property fmtid="{D5CDD505-2E9C-101B-9397-08002B2CF9AE}" pid="3" name="ContentTypeId">
    <vt:lpwstr>0x010100B452671DAC23DB4E84CF1CC252D5654F</vt:lpwstr>
  </property>
  <property fmtid="{D5CDD505-2E9C-101B-9397-08002B2CF9AE}" pid="4" name="TaxCatchAll">
    <vt:lpwstr>14;#Apartments|1cd6aab3-39c1-4ec5-84c9-22979742a6d8</vt:lpwstr>
  </property>
  <property fmtid="{D5CDD505-2E9C-101B-9397-08002B2CF9AE}" pid="5" name="Apts_x0020_Internal_x0020_Keywords">
    <vt:lpwstr/>
  </property>
  <property fmtid="{D5CDD505-2E9C-101B-9397-08002B2CF9AE}" pid="6" name="h418904b2fa8471f9930418f94c9e067">
    <vt:lpwstr/>
  </property>
  <property fmtid="{D5CDD505-2E9C-101B-9397-08002B2CF9AE}" pid="7" name="h7363574b2bd4b98983068ffa9a9e158">
    <vt:lpwstr/>
  </property>
  <property fmtid="{D5CDD505-2E9C-101B-9397-08002B2CF9AE}" pid="8" name="Partnerships">
    <vt:lpwstr/>
  </property>
  <property fmtid="{D5CDD505-2E9C-101B-9397-08002B2CF9AE}" pid="9" name="d192869bc23a4fe49dfaefd6c1ed3303">
    <vt:lpwstr/>
  </property>
  <property fmtid="{D5CDD505-2E9C-101B-9397-08002B2CF9AE}" pid="10" name="Products">
    <vt:lpwstr>14;#Apartments|1cd6aab3-39c1-4ec5-84c9-22979742a6d8</vt:lpwstr>
  </property>
  <property fmtid="{D5CDD505-2E9C-101B-9397-08002B2CF9AE}" pid="11" name="Collateral_x0020_Type">
    <vt:lpwstr/>
  </property>
  <property fmtid="{D5CDD505-2E9C-101B-9397-08002B2CF9AE}" pid="12" name="Apts Internal Keywords">
    <vt:lpwstr/>
  </property>
  <property fmtid="{D5CDD505-2E9C-101B-9397-08002B2CF9AE}" pid="13" name="Collateral Type">
    <vt:lpwstr/>
  </property>
  <property fmtid="{D5CDD505-2E9C-101B-9397-08002B2CF9AE}" pid="14" name="MediaServiceImageTags">
    <vt:lpwstr/>
  </property>
  <property fmtid="{D5CDD505-2E9C-101B-9397-08002B2CF9AE}" pid="15" name="GrammarlyDocumentId">
    <vt:lpwstr>04b5932d0852b539852ff6c6373838406d18195f2152669e7bb0cb342a289ecd</vt:lpwstr>
  </property>
</Properties>
</file>